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BB273F">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9C110B">
        <w:rPr>
          <w:rFonts w:ascii="Arial" w:hAnsi="Arial" w:cs="Arial"/>
          <w:b/>
          <w:sz w:val="28"/>
          <w:szCs w:val="24"/>
        </w:rPr>
        <w:t>1707740</w:t>
      </w:r>
    </w:p>
    <w:p w:rsidR="00063362" w:rsidRPr="00FD021C" w:rsidRDefault="00BB273F" w:rsidP="00063362">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19</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May</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BB273F" w:rsidP="00063362">
      <w:pPr>
        <w:spacing w:after="0"/>
        <w:jc w:val="both"/>
        <w:rPr>
          <w:rFonts w:ascii="Arial" w:hAnsi="Arial" w:cs="Arial"/>
          <w:b/>
          <w:sz w:val="24"/>
          <w:szCs w:val="24"/>
        </w:rPr>
      </w:pPr>
      <w:r>
        <w:rPr>
          <w:rFonts w:ascii="Arial" w:hAnsi="Arial" w:cs="Arial"/>
          <w:b/>
          <w:sz w:val="24"/>
          <w:szCs w:val="24"/>
        </w:rPr>
        <w:t>Hangzhou, P. R. China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C110B" w:rsidRPr="009C110B">
        <w:rPr>
          <w:rFonts w:ascii="Arial" w:hAnsi="Arial"/>
          <w:sz w:val="24"/>
        </w:rPr>
        <w:t>7.1.2.1.8</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C110B" w:rsidRPr="009C110B">
        <w:rPr>
          <w:rFonts w:ascii="Arial" w:hAnsi="Arial"/>
          <w:sz w:val="22"/>
        </w:rPr>
        <w:t>Multi Codeword MIMO Implementation using Multiple DCI</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615C5E" w:rsidRPr="0005671C" w:rsidRDefault="00615C5E" w:rsidP="00615C5E">
      <w:pPr>
        <w:jc w:val="both"/>
        <w:rPr>
          <w:sz w:val="24"/>
          <w:szCs w:val="24"/>
        </w:rPr>
      </w:pPr>
      <w:r w:rsidRPr="0005671C">
        <w:rPr>
          <w:sz w:val="24"/>
          <w:szCs w:val="24"/>
          <w:lang w:val="en-GB"/>
        </w:rPr>
        <w:t>I</w:t>
      </w:r>
      <w:r w:rsidRPr="0005671C">
        <w:rPr>
          <w:sz w:val="24"/>
          <w:szCs w:val="24"/>
        </w:rPr>
        <w:t xml:space="preserve">n RAN #71, a new study item New Radio (NR) Access Technology was approved. In RAN1 # </w:t>
      </w:r>
      <w:r>
        <w:rPr>
          <w:sz w:val="24"/>
          <w:szCs w:val="24"/>
        </w:rPr>
        <w:t>88bis</w:t>
      </w:r>
      <w:r w:rsidRPr="0005671C">
        <w:rPr>
          <w:sz w:val="24"/>
          <w:szCs w:val="24"/>
        </w:rPr>
        <w:t xml:space="preserve"> and the following agreement was reached</w:t>
      </w:r>
      <w:r>
        <w:rPr>
          <w:sz w:val="24"/>
          <w:szCs w:val="24"/>
        </w:rPr>
        <w:t xml:space="preserve"> on the number of Codewords</w:t>
      </w:r>
      <w:r w:rsidRPr="0005671C">
        <w:rPr>
          <w:sz w:val="24"/>
          <w:szCs w:val="24"/>
        </w:rPr>
        <w:t xml:space="preserve">. </w:t>
      </w:r>
    </w:p>
    <w:p w:rsidR="00615C5E" w:rsidRPr="006F40C3" w:rsidRDefault="00615C5E" w:rsidP="00615C5E">
      <w:pPr>
        <w:jc w:val="both"/>
        <w:rPr>
          <w:rFonts w:eastAsia="MS Mincho"/>
          <w:b/>
          <w:iCs/>
          <w:sz w:val="24"/>
          <w:szCs w:val="24"/>
          <w:highlight w:val="yellow"/>
          <w:u w:val="single"/>
          <w:lang w:eastAsia="ja-JP"/>
        </w:rPr>
      </w:pPr>
      <w:r w:rsidRPr="006F40C3">
        <w:rPr>
          <w:rFonts w:eastAsia="MS Mincho"/>
          <w:b/>
          <w:iCs/>
          <w:sz w:val="24"/>
          <w:szCs w:val="24"/>
          <w:highlight w:val="green"/>
          <w:u w:val="single"/>
          <w:lang w:eastAsia="ja-JP"/>
        </w:rPr>
        <w:t>Agreements:</w:t>
      </w:r>
    </w:p>
    <w:p w:rsidR="00615C5E" w:rsidRPr="006F40C3" w:rsidRDefault="00615C5E" w:rsidP="00615C5E">
      <w:pPr>
        <w:pStyle w:val="ListParagraph"/>
        <w:numPr>
          <w:ilvl w:val="0"/>
          <w:numId w:val="15"/>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 xml:space="preserve">Confirm the following working assumption as an </w:t>
      </w:r>
      <w:r w:rsidRPr="006F40C3">
        <w:rPr>
          <w:rFonts w:ascii="Times New Roman" w:eastAsia="MS Mincho" w:hAnsi="Times New Roman"/>
          <w:bCs/>
          <w:iCs/>
          <w:sz w:val="24"/>
          <w:szCs w:val="24"/>
          <w:u w:val="single"/>
        </w:rPr>
        <w:t>agreement</w:t>
      </w:r>
      <w:r w:rsidRPr="006F40C3">
        <w:rPr>
          <w:rFonts w:ascii="Times New Roman" w:eastAsia="MS Mincho" w:hAnsi="Times New Roman"/>
          <w:iCs/>
          <w:sz w:val="24"/>
          <w:szCs w:val="24"/>
        </w:rPr>
        <w:t>:</w:t>
      </w:r>
    </w:p>
    <w:p w:rsidR="00615C5E" w:rsidRPr="006F40C3" w:rsidRDefault="00615C5E" w:rsidP="00615C5E">
      <w:pPr>
        <w:pStyle w:val="ListParagraph"/>
        <w:numPr>
          <w:ilvl w:val="1"/>
          <w:numId w:val="15"/>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For 3 and 4-layer transmission, NR supports 1 codeword (CW) per PDSCH/PUSCH assignment per UE</w:t>
      </w:r>
    </w:p>
    <w:p w:rsidR="00615C5E" w:rsidRPr="006F40C3" w:rsidRDefault="00615C5E" w:rsidP="00615C5E">
      <w:pPr>
        <w:pStyle w:val="ListParagraph"/>
        <w:numPr>
          <w:ilvl w:val="2"/>
          <w:numId w:val="15"/>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FFS: the support of mapping 2-CW to 3 layers and 2-CW to 4 layers</w:t>
      </w:r>
    </w:p>
    <w:p w:rsidR="00615C5E" w:rsidRPr="006F40C3" w:rsidRDefault="00615C5E" w:rsidP="00615C5E">
      <w:pPr>
        <w:pStyle w:val="ListParagraph"/>
        <w:numPr>
          <w:ilvl w:val="0"/>
          <w:numId w:val="15"/>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DMRS port groups belonging to one CW can have different QCL assumptions</w:t>
      </w:r>
    </w:p>
    <w:p w:rsidR="00615C5E" w:rsidRPr="006F40C3" w:rsidRDefault="00615C5E" w:rsidP="00615C5E">
      <w:pPr>
        <w:pStyle w:val="ListParagraph"/>
        <w:numPr>
          <w:ilvl w:val="0"/>
          <w:numId w:val="15"/>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One UL- or DL-related DCI includes one MCS per CW</w:t>
      </w:r>
    </w:p>
    <w:p w:rsidR="00615C5E" w:rsidRPr="006F40C3" w:rsidRDefault="00615C5E" w:rsidP="00615C5E">
      <w:pPr>
        <w:pStyle w:val="ListParagraph"/>
        <w:numPr>
          <w:ilvl w:val="0"/>
          <w:numId w:val="15"/>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One CQI is calculated per CW</w:t>
      </w:r>
    </w:p>
    <w:p w:rsidR="00615C5E" w:rsidRDefault="00615C5E" w:rsidP="00615C5E">
      <w:pPr>
        <w:jc w:val="both"/>
        <w:rPr>
          <w:sz w:val="24"/>
          <w:szCs w:val="24"/>
        </w:rPr>
      </w:pPr>
      <w:r>
        <w:rPr>
          <w:sz w:val="24"/>
          <w:szCs w:val="24"/>
        </w:rPr>
        <w:t>Since NR supports multiple PDSCH transmission with multiple downlnink control channels, we describe how the multiple codeword MIMO can be implemented with multiple downlink control channels.</w:t>
      </w:r>
    </w:p>
    <w:p w:rsidR="001D7377" w:rsidRDefault="00BB1C09" w:rsidP="001D7377">
      <w:pPr>
        <w:pStyle w:val="Heading1"/>
      </w:pPr>
      <w:r>
        <w:t>Multiple Codeword MIMO</w:t>
      </w:r>
      <w:r w:rsidR="003C665A">
        <w:t xml:space="preserve"> with Multiple DCI</w:t>
      </w:r>
    </w:p>
    <w:p w:rsidR="003F6EA4" w:rsidRDefault="00BB1C09" w:rsidP="006C32C4">
      <w:pPr>
        <w:jc w:val="both"/>
        <w:rPr>
          <w:color w:val="000000" w:themeColor="text1"/>
          <w:sz w:val="24"/>
          <w:szCs w:val="24"/>
          <w:lang w:val="en-GB"/>
        </w:rPr>
      </w:pPr>
      <w:bookmarkStart w:id="1" w:name="_Ref378529477"/>
      <w:r>
        <w:rPr>
          <w:color w:val="000000" w:themeColor="text1"/>
          <w:sz w:val="24"/>
          <w:szCs w:val="24"/>
          <w:lang w:val="en-GB"/>
        </w:rPr>
        <w:t xml:space="preserve">In [1], we have shown through simulation results that 2 codeword MIMO performance is better than single codeword MIMO. </w:t>
      </w:r>
      <w:r w:rsidR="003C665A">
        <w:rPr>
          <w:color w:val="000000" w:themeColor="text1"/>
          <w:sz w:val="24"/>
          <w:szCs w:val="24"/>
          <w:lang w:val="en-GB"/>
        </w:rPr>
        <w:t>However, within a single codeword framework, we can still achieve multiple codeword MIMO gains</w:t>
      </w:r>
      <w:r w:rsidR="00C145E5">
        <w:rPr>
          <w:color w:val="000000" w:themeColor="text1"/>
          <w:sz w:val="24"/>
          <w:szCs w:val="24"/>
          <w:lang w:val="en-GB"/>
        </w:rPr>
        <w:t xml:space="preserve">. To achieve this, we can schedule multiple downlink control channels. Note that the same frame work can be used for multiple TRP transmission. </w:t>
      </w:r>
    </w:p>
    <w:p w:rsidR="003F6EA4" w:rsidRDefault="003F6EA4" w:rsidP="006C32C4">
      <w:pPr>
        <w:jc w:val="both"/>
        <w:rPr>
          <w:color w:val="000000" w:themeColor="text1"/>
          <w:sz w:val="24"/>
          <w:szCs w:val="24"/>
          <w:lang w:val="en-GB"/>
        </w:rPr>
      </w:pPr>
      <w:r>
        <w:rPr>
          <w:noProof/>
        </w:rPr>
        <w:lastRenderedPageBreak/>
        <mc:AlternateContent>
          <mc:Choice Requires="wps">
            <w:drawing>
              <wp:anchor distT="0" distB="0" distL="114300" distR="114300" simplePos="0" relativeHeight="251661312" behindDoc="0" locked="0" layoutInCell="1" allowOverlap="1" wp14:anchorId="339D003D" wp14:editId="291F0019">
                <wp:simplePos x="0" y="0"/>
                <wp:positionH relativeFrom="column">
                  <wp:posOffset>0</wp:posOffset>
                </wp:positionH>
                <wp:positionV relativeFrom="paragraph">
                  <wp:posOffset>4326890</wp:posOffset>
                </wp:positionV>
                <wp:extent cx="572389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5723890" cy="635"/>
                        </a:xfrm>
                        <a:prstGeom prst="rect">
                          <a:avLst/>
                        </a:prstGeom>
                        <a:solidFill>
                          <a:prstClr val="white"/>
                        </a:solidFill>
                        <a:ln>
                          <a:noFill/>
                        </a:ln>
                        <a:effectLst/>
                      </wps:spPr>
                      <wps:txbx>
                        <w:txbxContent>
                          <w:p w:rsidR="003F6EA4" w:rsidRPr="005B0FB4" w:rsidRDefault="003F6EA4" w:rsidP="003F6EA4">
                            <w:pPr>
                              <w:pStyle w:val="Caption"/>
                              <w:rPr>
                                <w:noProof/>
                                <w:sz w:val="28"/>
                                <w:szCs w:val="28"/>
                              </w:rPr>
                            </w:pPr>
                            <w:r>
                              <w:t xml:space="preserve">Figure </w:t>
                            </w:r>
                            <w:fldSimple w:instr=" SEQ Figure \* ARABIC ">
                              <w:r>
                                <w:rPr>
                                  <w:noProof/>
                                </w:rPr>
                                <w:t>1</w:t>
                              </w:r>
                            </w:fldSimple>
                            <w:r>
                              <w:t xml:space="preserve"> Message sequence chart for multi codeword MIMO with multiple DCI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39D003D" id="_x0000_t202" coordsize="21600,21600" o:spt="202" path="m,l,21600r21600,l21600,xe">
                <v:stroke joinstyle="miter"/>
                <v:path gradientshapeok="t" o:connecttype="rect"/>
              </v:shapetype>
              <v:shape id="Text Box 1" o:spid="_x0000_s1026" type="#_x0000_t202" style="position:absolute;left:0;text-align:left;margin-left:0;margin-top:340.7pt;width:450.7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" stroked="f">
                <v:textbox style="mso-fit-shape-to-text:t" inset="0,0,0,0">
                  <w:txbxContent>
                    <w:p w:rsidR="003F6EA4" w:rsidRPr="005B0FB4" w:rsidRDefault="003F6EA4" w:rsidP="003F6EA4">
                      <w:pPr>
                        <w:pStyle w:val="Caption"/>
                        <w:rPr>
                          <w:noProof/>
                          <w:sz w:val="28"/>
                          <w:szCs w:val="28"/>
                        </w:rPr>
                      </w:pPr>
                      <w:r>
                        <w:t xml:space="preserve">Figure </w:t>
                      </w:r>
                      <w:fldSimple w:instr=" SEQ Figure \* ARABIC ">
                        <w:r>
                          <w:rPr>
                            <w:noProof/>
                          </w:rPr>
                          <w:t>1</w:t>
                        </w:r>
                      </w:fldSimple>
                      <w:r>
                        <w:t xml:space="preserve"> Message sequence chart for multi codeword MIMO with multiple DCI</w:t>
                      </w:r>
                    </w:p>
                  </w:txbxContent>
                </v:textbox>
              </v:shape>
            </w:pict>
          </mc:Fallback>
        </mc:AlternateContent>
      </w:r>
      <w:r>
        <w:rPr>
          <w:noProof/>
          <w:sz w:val="28"/>
          <w:szCs w:val="28"/>
        </w:rPr>
        <mc:AlternateContent>
          <mc:Choice Requires="wpc">
            <w:drawing>
              <wp:anchor distT="0" distB="0" distL="114300" distR="114300" simplePos="0" relativeHeight="251659264" behindDoc="0" locked="0" layoutInCell="1" allowOverlap="1" wp14:anchorId="77571755" wp14:editId="6327123C">
                <wp:simplePos x="0" y="0"/>
                <wp:positionH relativeFrom="column">
                  <wp:posOffset>0</wp:posOffset>
                </wp:positionH>
                <wp:positionV relativeFrom="paragraph">
                  <wp:posOffset>292100</wp:posOffset>
                </wp:positionV>
                <wp:extent cx="5724144" cy="3977640"/>
                <wp:effectExtent l="0" t="0" r="0" b="0"/>
                <wp:wrapSquare wrapText="bothSides"/>
                <wp:docPr id="45" name="Canvas 4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8" name="Text Box 11"/>
                        <wps:cNvSpPr txBox="1">
                          <a:spLocks noChangeArrowheads="1"/>
                        </wps:cNvSpPr>
                        <wps:spPr bwMode="auto">
                          <a:xfrm>
                            <a:off x="1426463" y="2106780"/>
                            <a:ext cx="1829206" cy="2135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EA4" w:rsidRPr="00A52042" w:rsidRDefault="003F6EA4" w:rsidP="003F6EA4">
                              <w:pPr>
                                <w:jc w:val="center"/>
                                <w:rPr>
                                  <w:b/>
                                  <w:sz w:val="16"/>
                                  <w:szCs w:val="16"/>
                                </w:rPr>
                              </w:pPr>
                              <w:r w:rsidRPr="00A52042">
                                <w:rPr>
                                  <w:b/>
                                  <w:sz w:val="16"/>
                                  <w:szCs w:val="16"/>
                                </w:rPr>
                                <w:t xml:space="preserve">Downlink Control channel </w:t>
                              </w:r>
                              <w:r>
                                <w:rPr>
                                  <w:b/>
                                  <w:sz w:val="16"/>
                                  <w:szCs w:val="16"/>
                                </w:rPr>
                                <w:t>1</w:t>
                              </w:r>
                            </w:p>
                          </w:txbxContent>
                        </wps:txbx>
                        <wps:bodyPr rot="0" vert="horz" wrap="square" lIns="0" tIns="0" rIns="0" bIns="0" anchor="t" anchorCtr="0" upright="1">
                          <a:noAutofit/>
                        </wps:bodyPr>
                      </wps:wsp>
                      <wps:wsp>
                        <wps:cNvPr id="19" name="Text Box 12"/>
                        <wps:cNvSpPr txBox="1">
                          <a:spLocks noChangeArrowheads="1"/>
                        </wps:cNvSpPr>
                        <wps:spPr bwMode="auto">
                          <a:xfrm>
                            <a:off x="1491748" y="1115298"/>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EA4" w:rsidRPr="006116CB" w:rsidRDefault="003F6EA4" w:rsidP="003F6EA4">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23"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EA4" w:rsidRPr="006116CB" w:rsidRDefault="003F6EA4" w:rsidP="003F6EA4">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24" name="Line 14"/>
                        <wps:cNvCnPr/>
                        <wps:spPr bwMode="auto">
                          <a:xfrm>
                            <a:off x="1109185" y="212818"/>
                            <a:ext cx="0" cy="3620347"/>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26" name="Line 15"/>
                        <wps:cNvCnPr/>
                        <wps:spPr bwMode="auto">
                          <a:xfrm>
                            <a:off x="3353316" y="212818"/>
                            <a:ext cx="18991" cy="3613032"/>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27"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7"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3F6EA4" w:rsidRPr="006116CB" w:rsidRDefault="003F6EA4" w:rsidP="003F6EA4">
                              <w:pPr>
                                <w:rPr>
                                  <w:b/>
                                  <w:sz w:val="16"/>
                                  <w:szCs w:val="16"/>
                                  <w:lang w:val="sv-SE"/>
                                </w:rPr>
                              </w:pPr>
                              <w:r>
                                <w:rPr>
                                  <w:b/>
                                  <w:sz w:val="16"/>
                                  <w:szCs w:val="16"/>
                                  <w:lang w:val="sv-SE"/>
                                </w:rPr>
                                <w:t>gNB</w:t>
                              </w:r>
                              <w:r w:rsidRPr="006116CB">
                                <w:rPr>
                                  <w:b/>
                                  <w:sz w:val="16"/>
                                  <w:szCs w:val="16"/>
                                  <w:lang w:val="sv-SE"/>
                                </w:rPr>
                                <w:tab/>
                              </w:r>
                            </w:p>
                          </w:txbxContent>
                        </wps:txbx>
                        <wps:bodyPr rot="0" vert="horz" wrap="square" lIns="91440" tIns="45720" rIns="91440" bIns="45720" anchor="t" anchorCtr="0" upright="1">
                          <a:noAutofit/>
                        </wps:bodyPr>
                      </wps:wsp>
                      <wps:wsp>
                        <wps:cNvPr id="38"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3F6EA4" w:rsidRPr="006116CB" w:rsidRDefault="003F6EA4" w:rsidP="003F6EA4">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39" name="Line 19"/>
                        <wps:cNvCnPr/>
                        <wps:spPr bwMode="auto">
                          <a:xfrm flipH="1" flipV="1">
                            <a:off x="1086851" y="1305153"/>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 name="Line 20"/>
                        <wps:cNvCnPr/>
                        <wps:spPr bwMode="auto">
                          <a:xfrm>
                            <a:off x="1124946" y="2320338"/>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1" name="Text Box 11"/>
                        <wps:cNvSpPr txBox="1">
                          <a:spLocks noChangeArrowheads="1"/>
                        </wps:cNvSpPr>
                        <wps:spPr bwMode="auto">
                          <a:xfrm>
                            <a:off x="1542990" y="2385741"/>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EA4" w:rsidRPr="006116CB" w:rsidRDefault="003F6EA4" w:rsidP="003F6EA4">
                              <w:pPr>
                                <w:jc w:val="center"/>
                                <w:rPr>
                                  <w:b/>
                                  <w:sz w:val="16"/>
                                  <w:szCs w:val="16"/>
                                  <w:lang w:val="sv-SE"/>
                                </w:rPr>
                              </w:pPr>
                            </w:p>
                          </w:txbxContent>
                        </wps:txbx>
                        <wps:bodyPr rot="0" vert="horz" wrap="square" lIns="0" tIns="0" rIns="0" bIns="0" anchor="t" anchorCtr="0" upright="1">
                          <a:noAutofit/>
                        </wps:bodyPr>
                      </wps:wsp>
                      <wps:wsp>
                        <wps:cNvPr id="42" name="Line 22"/>
                        <wps:cNvCnPr/>
                        <wps:spPr bwMode="auto">
                          <a:xfrm flipV="1">
                            <a:off x="1118416" y="2718110"/>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3" name="Rectangle 18"/>
                        <wps:cNvSpPr>
                          <a:spLocks noChangeArrowheads="1"/>
                        </wps:cNvSpPr>
                        <wps:spPr bwMode="auto">
                          <a:xfrm>
                            <a:off x="2556735" y="653419"/>
                            <a:ext cx="1472340" cy="49845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3F6EA4" w:rsidRPr="006116CB" w:rsidRDefault="003F6EA4" w:rsidP="003F6EA4">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257" name="Line 20"/>
                        <wps:cNvCnPr/>
                        <wps:spPr bwMode="auto">
                          <a:xfrm>
                            <a:off x="1125668" y="3158379"/>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58" name="Text Box 11"/>
                        <wps:cNvSpPr txBox="1">
                          <a:spLocks noChangeArrowheads="1"/>
                        </wps:cNvSpPr>
                        <wps:spPr bwMode="auto">
                          <a:xfrm>
                            <a:off x="1299220" y="2392757"/>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EA4" w:rsidRDefault="003F6EA4" w:rsidP="003F6EA4">
                              <w:pPr>
                                <w:pStyle w:val="NormalWeb"/>
                                <w:overflowPunct w:val="0"/>
                                <w:spacing w:before="0" w:beforeAutospacing="0" w:after="120" w:afterAutospacing="0"/>
                                <w:jc w:val="center"/>
                              </w:pPr>
                              <w:r>
                                <w:rPr>
                                  <w:rFonts w:ascii="Calibri" w:eastAsia="Times New Roman" w:hAnsi="Calibri"/>
                                  <w:b/>
                                  <w:bCs/>
                                  <w:sz w:val="16"/>
                                  <w:szCs w:val="16"/>
                                  <w:lang w:val="en-GB"/>
                                </w:rPr>
                                <w:t>Downlink Control channel 2</w:t>
                              </w:r>
                            </w:p>
                          </w:txbxContent>
                        </wps:txbx>
                        <wps:bodyPr rot="0" vert="horz" wrap="square" lIns="0" tIns="0" rIns="0" bIns="0" anchor="t" anchorCtr="0" upright="1">
                          <a:noAutofit/>
                        </wps:bodyPr>
                      </wps:wsp>
                      <wps:wsp>
                        <wps:cNvPr id="259" name="Line 20"/>
                        <wps:cNvCnPr/>
                        <wps:spPr bwMode="auto">
                          <a:xfrm>
                            <a:off x="1125681" y="3571941"/>
                            <a:ext cx="2234565"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60" name="Text Box 11"/>
                        <wps:cNvSpPr txBox="1">
                          <a:spLocks noChangeArrowheads="1"/>
                        </wps:cNvSpPr>
                        <wps:spPr bwMode="auto">
                          <a:xfrm>
                            <a:off x="1299225" y="3230438"/>
                            <a:ext cx="1884680" cy="28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EA4" w:rsidRDefault="003F6EA4" w:rsidP="003F6EA4">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2</w:t>
                              </w:r>
                            </w:p>
                          </w:txbxContent>
                        </wps:txbx>
                        <wps:bodyPr rot="0" vert="horz" wrap="square" lIns="0" tIns="0" rIns="0" bIns="0" anchor="t" anchorCtr="0" upright="1">
                          <a:noAutofit/>
                        </wps:bodyPr>
                      </wps:wsp>
                      <wps:wsp>
                        <wps:cNvPr id="261" name="Text Box 11"/>
                        <wps:cNvSpPr txBox="1">
                          <a:spLocks noChangeArrowheads="1"/>
                        </wps:cNvSpPr>
                        <wps:spPr bwMode="auto">
                          <a:xfrm>
                            <a:off x="1445530" y="2784211"/>
                            <a:ext cx="1884045"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EA4" w:rsidRDefault="003F6EA4" w:rsidP="003F6EA4">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1</w:t>
                              </w:r>
                            </w:p>
                          </w:txbxContent>
                        </wps:txbx>
                        <wps:bodyPr rot="0" vert="horz" wrap="square" lIns="0" tIns="0" rIns="0" bIns="0" anchor="t" anchorCtr="0" upright="1">
                          <a:noAutofit/>
                        </wps:bodyPr>
                      </wps:wsp>
                      <wps:wsp>
                        <wps:cNvPr id="262" name="Rectangle 262"/>
                        <wps:cNvSpPr>
                          <a:spLocks noChangeArrowheads="1"/>
                        </wps:cNvSpPr>
                        <wps:spPr bwMode="auto">
                          <a:xfrm>
                            <a:off x="371459" y="1478600"/>
                            <a:ext cx="1647735" cy="401408"/>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3F6EA4" w:rsidRDefault="003F6EA4" w:rsidP="003F6EA4">
                              <w:pPr>
                                <w:pStyle w:val="NormalWeb"/>
                                <w:overflowPunct w:val="0"/>
                                <w:spacing w:before="0" w:beforeAutospacing="0" w:after="120" w:afterAutospacing="0"/>
                                <w:jc w:val="center"/>
                              </w:pPr>
                              <w:r>
                                <w:rPr>
                                  <w:rFonts w:eastAsia="Times New Roman"/>
                                  <w:b/>
                                  <w:bCs/>
                                  <w:sz w:val="16"/>
                                  <w:szCs w:val="16"/>
                                  <w:lang w:val="en-GB"/>
                                </w:rPr>
                                <w:t xml:space="preserve">Determine the number of scheduling grants </w:t>
                              </w:r>
                            </w:p>
                            <w:p w:rsidR="003F6EA4" w:rsidRDefault="003F6EA4" w:rsidP="003F6EA4">
                              <w:pPr>
                                <w:pStyle w:val="NormalWeb"/>
                                <w:overflowPunct w:val="0"/>
                                <w:spacing w:before="0" w:beforeAutospacing="0" w:after="120" w:afterAutospacing="0"/>
                                <w:jc w:val="center"/>
                              </w:pPr>
                              <w:r>
                                <w:rPr>
                                  <w:rFonts w:eastAsia="Times New Roman"/>
                                  <w:b/>
                                  <w:bCs/>
                                  <w:sz w:val="16"/>
                                  <w:szCs w:val="16"/>
                                  <w:lang w:val="en-GB"/>
                                </w:rPr>
                                <w:t> </w:t>
                              </w:r>
                            </w:p>
                          </w:txbxContent>
                        </wps:txbx>
                        <wps:bodyPr rot="0" vert="horz" wrap="square" lIns="91440" tIns="45720" rIns="91440" bIns="45720" anchor="t" anchorCtr="0" upright="1">
                          <a:noAutofit/>
                        </wps:bodyPr>
                      </wps:wsp>
                      <wps:wsp>
                        <wps:cNvPr id="25" name="Line 20"/>
                        <wps:cNvCnPr/>
                        <wps:spPr bwMode="auto">
                          <a:xfrm>
                            <a:off x="1137146" y="1980327"/>
                            <a:ext cx="2235200" cy="0"/>
                          </a:xfrm>
                          <a:prstGeom prst="line">
                            <a:avLst/>
                          </a:prstGeom>
                          <a:ln w="7620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8" name="Text Box 11"/>
                        <wps:cNvSpPr txBox="1">
                          <a:spLocks noChangeArrowheads="1"/>
                        </wps:cNvSpPr>
                        <wps:spPr bwMode="auto">
                          <a:xfrm>
                            <a:off x="2147692" y="1606464"/>
                            <a:ext cx="1082790"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EA4" w:rsidRDefault="003F6EA4" w:rsidP="003F6EA4">
                              <w:pPr>
                                <w:pStyle w:val="NormalWeb"/>
                                <w:overflowPunct w:val="0"/>
                                <w:spacing w:before="0" w:beforeAutospacing="0" w:after="120" w:afterAutospacing="0"/>
                                <w:jc w:val="center"/>
                              </w:pPr>
                              <w:r>
                                <w:rPr>
                                  <w:rFonts w:ascii="Calibri" w:eastAsia="Times New Roman" w:hAnsi="Calibri"/>
                                  <w:b/>
                                  <w:bCs/>
                                  <w:sz w:val="16"/>
                                  <w:szCs w:val="16"/>
                                  <w:lang w:val="en-GB"/>
                                </w:rPr>
                                <w:t>Configure the UE with multiple DCI</w:t>
                              </w:r>
                            </w:p>
                          </w:txbxContent>
                        </wps:txbx>
                        <wps:bodyPr rot="0" vert="horz"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77571755" id="Canvas 45" o:spid="_x0000_s1027" editas="canvas" style="position:absolute;left:0;text-align:left;margin-left:0;margin-top:23pt;width:450.7pt;height:313.2pt;z-index:251659264;mso-width-relative:margin;mso-height-relative:margin" coordsize="57238,39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7238;height:39776;visibility:visible;mso-wrap-style:square">
                  <v:fill o:detectmouseclick="t"/>
                  <v:path o:connecttype="none"/>
                </v:shape>
                <v:shape id="Text Box 11" o:spid="_x0000_s1029" type="#_x0000_t202" style="position:absolute;left:14264;top:21067;width:18292;height:2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TYWMQA&#10;AADbAAAADwAAAGRycy9kb3ducmV2LnhtbESPT2/CMAzF75P4DpGRuEwjhQOaOgIa/yQO7ABDnK3G&#10;a6s1TpUEWr49PiBxs/We3/t5vuxdo24UYu3ZwGScgSIuvK25NHD+3X18gooJ2WLjmQzcKcJyMXib&#10;Y259x0e6nVKpJIRjjgaqlNpc61hU5DCOfUss2p8PDpOsodQ2YCfhrtHTLJtphzVLQ4UtrSsq/k9X&#10;Z2C2CdfuyOv3zXl7wJ+2nF5W94sxo2H//QUqUZ9e5uf13gq+wMo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U2FjEAAAA2wAAAA8AAAAAAAAAAAAAAAAAmAIAAGRycy9k&#10;b3ducmV2LnhtbFBLBQYAAAAABAAEAPUAAACJAwAAAAA=&#10;" stroked="f">
                  <v:textbox inset="0,0,0,0">
                    <w:txbxContent>
                      <w:p w:rsidR="003F6EA4" w:rsidRPr="00A52042" w:rsidRDefault="003F6EA4" w:rsidP="003F6EA4">
                        <w:pPr>
                          <w:jc w:val="center"/>
                          <w:rPr>
                            <w:b/>
                            <w:sz w:val="16"/>
                            <w:szCs w:val="16"/>
                          </w:rPr>
                        </w:pPr>
                        <w:r w:rsidRPr="00A52042">
                          <w:rPr>
                            <w:b/>
                            <w:sz w:val="16"/>
                            <w:szCs w:val="16"/>
                          </w:rPr>
                          <w:t xml:space="preserve">Downlink Control channel </w:t>
                        </w:r>
                        <w:r>
                          <w:rPr>
                            <w:b/>
                            <w:sz w:val="16"/>
                            <w:szCs w:val="16"/>
                          </w:rPr>
                          <w:t>1</w:t>
                        </w:r>
                      </w:p>
                    </w:txbxContent>
                  </v:textbox>
                </v:shape>
                <v:shape id="Text Box 12" o:spid="_x0000_s1030" type="#_x0000_t202" style="position:absolute;left:14917;top:11152;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3F6EA4" w:rsidRPr="006116CB" w:rsidRDefault="003F6EA4" w:rsidP="003F6EA4">
                        <w:pPr>
                          <w:rPr>
                            <w:b/>
                            <w:sz w:val="16"/>
                            <w:szCs w:val="16"/>
                            <w:lang w:val="sv-SE"/>
                          </w:rPr>
                        </w:pPr>
                        <w:r w:rsidRPr="006116CB">
                          <w:rPr>
                            <w:b/>
                            <w:sz w:val="16"/>
                            <w:szCs w:val="16"/>
                            <w:lang w:val="sv-SE"/>
                          </w:rPr>
                          <w:t xml:space="preserve"> Feedback Channel (CSI)</w:t>
                        </w:r>
                      </w:p>
                    </w:txbxContent>
                  </v:textbox>
                </v:shape>
                <v:shape id="Text Box 13" o:spid="_x0000_s1031"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3F6EA4" w:rsidRPr="006116CB" w:rsidRDefault="003F6EA4" w:rsidP="003F6EA4">
                        <w:pPr>
                          <w:jc w:val="center"/>
                          <w:rPr>
                            <w:b/>
                            <w:sz w:val="16"/>
                            <w:szCs w:val="16"/>
                          </w:rPr>
                        </w:pPr>
                        <w:r w:rsidRPr="006116CB">
                          <w:rPr>
                            <w:b/>
                            <w:sz w:val="16"/>
                            <w:szCs w:val="16"/>
                          </w:rPr>
                          <w:t>Cell specific/ UE specific Reference signals</w:t>
                        </w:r>
                      </w:p>
                    </w:txbxContent>
                  </v:textbox>
                </v:shape>
                <v:line id="Line 14" o:spid="_x0000_s1032" style="position:absolute;visibility:visible;mso-wrap-style:square" from="11091,2128" to="11091,3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3e+msYAAADbAAAADwAAAGRycy9kb3ducmV2LnhtbESPQWvCQBSE74L/YXmCN91ESpHoGopY&#10;sAgWTan19si+JqHZt2l2NbG/visUehxm5htmmfamFldqXWVZQTyNQBDnVldcKHjLnidzEM4ja6wt&#10;k4IbOUhXw8ESE207PtD16AsRIOwSVFB63yRSurwkg25qG+LgfdrWoA+yLaRusQtwU8tZFD1KgxWH&#10;hRIbWpeUfx0vRkH3/p3td9HLSX9ssu35fPt5reNMqfGof1qA8NT7//Bfe6sVzB7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3vprGAAAA2wAAAA8AAAAAAAAA&#10;AAAAAAAAoQIAAGRycy9kb3ducmV2LnhtbFBLBQYAAAAABAAEAPkAAACUAwAAAAA=&#10;" strokecolor="black [3200]" strokeweight="1.5pt">
                  <v:stroke joinstyle="miter"/>
                </v:line>
                <v:line id="Line 15" o:spid="_x0000_s1033" style="position:absolute;visibility:visible;mso-wrap-style:square" from="33533,2128" to="33723,38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mFdsYAAADbAAAADwAAAGRycy9kb3ducmV2LnhtbESPQWvCQBSE74X+h+UVvNWNHqREN6EU&#10;C4qgaKTV2yP7TILZt2l2NbG/visIPQ4z8w0zS3tTiyu1rrKsYDSMQBDnVldcKNhnn69vIJxH1lhb&#10;JgU3cpAmz08zjLXteEvXnS9EgLCLUUHpfRNL6fKSDLqhbYiDd7KtQR9kW0jdYhfgppbjKJpIgxWH&#10;hRIb+igpP+8uRkH39ZOtV9HyWx/m2eJ4vP1u6lGm1OClf5+C8NT7//CjvdAKxhO4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phXbGAAAA2wAAAA8AAAAAAAAA&#10;AAAAAAAAoQIAAGRycy9kb3ducmV2LnhtbFBLBQYAAAAABAAEAPkAAACUAwAAAAA=&#10;" strokecolor="black [3200]" strokeweight="1.5pt">
                  <v:stroke joinstyle="miter"/>
                </v:line>
                <v:line id="Line 16" o:spid="_x0000_s1034"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T8IAAADbAAAADwAAAGRycy9kb3ducmV2LnhtbESPT4vCMBTE78J+h/AW9qapVXS3a5Qi&#10;FNSbfw4eH83bpti8lCZq/fYbQfA4zMxvmMWqt424UedrxwrGowQEcel0zZWC07EYfoPwAVlj45gU&#10;PMjDavkxWGCm3Z33dDuESkQI+wwVmBDaTEpfGrLoR64ljt6f6yyGKLtK6g7vEW4bmSbJTFqsOS4Y&#10;bGltqLwcrlbB1uTFJN+cz5cd1Y+J/SlSOR0r9fXZ578gAvXhHX61N1pBOof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RT8IAAADbAAAADwAAAAAAAAAAAAAA&#10;AAChAgAAZHJzL2Rvd25yZXYueG1sUEsFBgAAAAAEAAQA+QAAAJADAAAAAA==&#10;" strokecolor="black [3200]" strokeweight="1.5pt">
                  <v:stroke endarrow="block" joinstyle="miter"/>
                </v:line>
                <v:rect id="Rectangle 17" o:spid="_x0000_s1035"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pcD8MA&#10;AADbAAAADwAAAGRycy9kb3ducmV2LnhtbESP3YrCMBSE7xd8h3AEb0RTdf2hGkUXBHcvFq0+wKE5&#10;tsXmpDTZWt/eCMJeDjPzDbPatKYUDdWusKxgNIxAEKdWF5wpuJz3gwUI55E1lpZJwYMcbNadjxXG&#10;2t75RE3iMxEg7GJUkHtfxVK6NCeDbmgr4uBdbW3QB1lnUtd4D3BTynEUzaTBgsNCjhV95ZTekj+j&#10;4Hcqf6aMF7fVyWff7Zqs+E6OSvW67XYJwlPr/8Pv9kErmMzh9SX8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pcD8MAAADbAAAADwAAAAAAAAAAAAAAAACYAgAAZHJzL2Rv&#10;d25yZXYueG1sUEsFBgAAAAAEAAQA9QAAAIgDAAAAAA==&#10;" fillcolor="white [3201]" strokecolor="black [3200]" strokeweight="1pt">
                  <v:textbox>
                    <w:txbxContent>
                      <w:p w:rsidR="003F6EA4" w:rsidRPr="006116CB" w:rsidRDefault="003F6EA4" w:rsidP="003F6EA4">
                        <w:pPr>
                          <w:rPr>
                            <w:b/>
                            <w:sz w:val="16"/>
                            <w:szCs w:val="16"/>
                            <w:lang w:val="sv-SE"/>
                          </w:rPr>
                        </w:pPr>
                        <w:r>
                          <w:rPr>
                            <w:b/>
                            <w:sz w:val="16"/>
                            <w:szCs w:val="16"/>
                            <w:lang w:val="sv-SE"/>
                          </w:rPr>
                          <w:t>gNB</w:t>
                        </w:r>
                        <w:r w:rsidRPr="006116CB">
                          <w:rPr>
                            <w:b/>
                            <w:sz w:val="16"/>
                            <w:szCs w:val="16"/>
                            <w:lang w:val="sv-SE"/>
                          </w:rPr>
                          <w:tab/>
                        </w:r>
                      </w:p>
                    </w:txbxContent>
                  </v:textbox>
                </v:rect>
                <v:rect id="Rectangle 18" o:spid="_x0000_s1036"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XIfcAA&#10;AADbAAAADwAAAGRycy9kb3ducmV2LnhtbERPzYrCMBC+L/gOYQQvi6a6q0htFBWEdQ+itQ8wNGNb&#10;bCalibW+vTks7PHj+082valFR62rLCuYTiIQxLnVFRcKsuthvAThPLLG2jIpeJGDzXrwkWCs7ZMv&#10;1KW+ECGEXYwKSu+bWEqXl2TQTWxDHLibbQ36ANtC6hafIdzUchZFC2mw4tBQYkP7kvJ7+jAKTnP5&#10;O2fM3Fan359u1xXVMT0rNRr22xUIT73/F/+5f7SCrzA2fAk/QK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tXIfcAAAADbAAAADwAAAAAAAAAAAAAAAACYAgAAZHJzL2Rvd25y&#10;ZXYueG1sUEsFBgAAAAAEAAQA9QAAAIUDAAAAAA==&#10;" fillcolor="white [3201]" strokecolor="black [3200]" strokeweight="1pt">
                  <v:textbox>
                    <w:txbxContent>
                      <w:p w:rsidR="003F6EA4" w:rsidRPr="006116CB" w:rsidRDefault="003F6EA4" w:rsidP="003F6EA4">
                        <w:pPr>
                          <w:rPr>
                            <w:b/>
                            <w:sz w:val="16"/>
                            <w:szCs w:val="16"/>
                            <w:lang w:val="sv-SE"/>
                          </w:rPr>
                        </w:pPr>
                        <w:r w:rsidRPr="006116CB">
                          <w:rPr>
                            <w:b/>
                            <w:sz w:val="16"/>
                            <w:szCs w:val="16"/>
                            <w:lang w:val="sv-SE"/>
                          </w:rPr>
                          <w:t>UE</w:t>
                        </w:r>
                      </w:p>
                    </w:txbxContent>
                  </v:textbox>
                </v:rect>
                <v:line id="Line 19" o:spid="_x0000_s1037" style="position:absolute;flip:x y;visibility:visible;mso-wrap-style:square" from="10868,13051" to="33221,13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Mb8QAAADbAAAADwAAAGRycy9kb3ducmV2LnhtbESPQWvCQBSE7wX/w/IEb3WjgtXUVUQq&#10;5iCI2ktvj+xrNpp9G7JbE/+9KxQ8DjPzDbNYdbYSN2p86VjBaJiAIM6dLrlQ8H3evs9A+ICssXJM&#10;Cu7kYbXsvS0w1a7lI91OoRARwj5FBSaEOpXS54Ys+qGriaP36xqLIcqmkLrBNsJtJcdJMpUWS44L&#10;BmvaGMqvpz+r4LDO5vu6lR+7afF14Wx2PPxsjFKDfrf+BBGoC6/wfzvTCiZzeH6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8xvxAAAANsAAAAPAAAAAAAAAAAA&#10;AAAAAKECAABkcnMvZG93bnJldi54bWxQSwUGAAAAAAQABAD5AAAAkgMAAAAA&#10;" strokecolor="black [3200]" strokeweight="1.5pt">
                  <v:stroke endarrow="block" joinstyle="miter"/>
                </v:line>
                <v:line id="Line 20" o:spid="_x0000_s1038" style="position:absolute;visibility:visible;mso-wrap-style:square" from="11249,23203" to="33602,2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1sm70AAADbAAAADwAAAGRycy9kb3ducmV2LnhtbERPy6rCMBDdC/5DGMGdpj64aDVKEQrq&#10;7qoLl0MzNsVmUpqo9e/NQnB5OO/1trO1eFLrK8cKJuMEBHHhdMWlgss5Hy1A+ICssXZMCt7kYbvp&#10;99aYavfif3qeQiliCPsUFZgQmlRKXxiy6MeuIY7czbUWQ4RtKXWLrxhuazlNkj9pseLYYLChnaHi&#10;fnpYBQeT5bNsf73ej1S9Z3aZT+V8otRw0GUrEIG68BN/3XutYB7Xxy/xB8jN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h9bJu9AAAA2wAAAA8AAAAAAAAAAAAAAAAAoQIA&#10;AGRycy9kb3ducmV2LnhtbFBLBQYAAAAABAAEAPkAAACLAwAAAAA=&#10;" strokecolor="black [3200]" strokeweight="1.5pt">
                  <v:stroke endarrow="block" joinstyle="miter"/>
                </v:line>
                <v:shape id="Text Box 11" o:spid="_x0000_s1039" type="#_x0000_t202" style="position:absolute;left:15429;top:23857;width:14630;height:1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1e2MQA&#10;AADbAAAADwAAAGRycy9kb3ducmV2LnhtbESPT2sCMRTE70K/Q3gFL1KzLiKyNYrVCj20B614fmxe&#10;dxc3L0uS/fftG6HQ4zAzv2E2u8HUoiPnK8sKFvMEBHFudcWFguv36WUNwgdkjbVlUjCSh932abLB&#10;TNuez9RdQiEihH2GCsoQmkxKn5dk0M9tQxy9H+sMhihdIbXDPsJNLdMkWUmDFceFEhs6lJTfL61R&#10;sDq6tj/zYXa8vn/iV1Okt7fxptT0edi/ggg0hP/wX/tDK1gu4PE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dXtjEAAAA2wAAAA8AAAAAAAAAAAAAAAAAmAIAAGRycy9k&#10;b3ducmV2LnhtbFBLBQYAAAAABAAEAPUAAACJAwAAAAA=&#10;" stroked="f">
                  <v:textbox inset="0,0,0,0">
                    <w:txbxContent>
                      <w:p w:rsidR="003F6EA4" w:rsidRPr="006116CB" w:rsidRDefault="003F6EA4" w:rsidP="003F6EA4">
                        <w:pPr>
                          <w:jc w:val="center"/>
                          <w:rPr>
                            <w:b/>
                            <w:sz w:val="16"/>
                            <w:szCs w:val="16"/>
                            <w:lang w:val="sv-SE"/>
                          </w:rPr>
                        </w:pPr>
                      </w:p>
                    </w:txbxContent>
                  </v:textbox>
                </v:shape>
                <v:line id="Line 22" o:spid="_x0000_s1040" style="position:absolute;flip:y;visibility:visible;mso-wrap-style:square" from="11184,27181" to="33533,27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SGw8QAAADbAAAADwAAAGRycy9kb3ducmV2LnhtbESPQWuDQBSE74H8h+UFeotrpC3BZhOK&#10;SSHtLZpLbw/3VUX3rbpbY/59t1DocZiZb5jdYTadmGh0jWUFmygGQVxa3XCl4Fq8rbcgnEfW2Fkm&#10;BXdycNgvFztMtb3xhabcVyJA2KWooPa+T6V0ZU0GXWR74uB92dGgD3KspB7xFuCmk0kcP0uDDYeF&#10;GnvKairb/NsoeBqyj7YfNic0bdEeE/68ZN27Ug+r+fUFhKfZ/4f/2met4DGB3y/hB8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ZIbDxAAAANsAAAAPAAAAAAAAAAAA&#10;AAAAAKECAABkcnMvZG93bnJldi54bWxQSwUGAAAAAAQABAD5AAAAkgMAAAAA&#10;" strokecolor="black [3200]" strokeweight="1.5pt">
                  <v:stroke endarrow="block" joinstyle="miter"/>
                </v:line>
                <v:rect id="Rectangle 18" o:spid="_x0000_s1041" style="position:absolute;left:25567;top:6534;width:14723;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cpccQA&#10;AADbAAAADwAAAGRycy9kb3ducmV2LnhtbESP0WrCQBRE34X+w3ILvhSzqY1FoqtYQah9KG3MB1yy&#10;t0lo9m7Irkn8e1cQfBxm5gyz3o6mET11rras4DWKQRAXVtdcKshPh9kShPPIGhvLpOBCDrabp8ka&#10;U20H/qU+86UIEHYpKqi8b1MpXVGRQRfZljh4f7Yz6IPsSqk7HALcNHIex+/SYM1hocKW9hUV/9nZ&#10;KPheyK8FY+52Okte3Edf1sfsR6np87hbgfA0+kf43v7UCpI3uH0JP0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3KXHEAAAA2wAAAA8AAAAAAAAAAAAAAAAAmAIAAGRycy9k&#10;b3ducmV2LnhtbFBLBQYAAAAABAAEAPUAAACJAwAAAAA=&#10;" fillcolor="white [3201]" strokecolor="black [3200]" strokeweight="1pt">
                  <v:textbox>
                    <w:txbxContent>
                      <w:p w:rsidR="003F6EA4" w:rsidRPr="006116CB" w:rsidRDefault="003F6EA4" w:rsidP="003F6EA4">
                        <w:pPr>
                          <w:jc w:val="center"/>
                          <w:rPr>
                            <w:b/>
                            <w:sz w:val="16"/>
                            <w:szCs w:val="16"/>
                          </w:rPr>
                        </w:pPr>
                        <w:r w:rsidRPr="006116CB">
                          <w:rPr>
                            <w:b/>
                            <w:sz w:val="16"/>
                            <w:szCs w:val="16"/>
                          </w:rPr>
                          <w:t xml:space="preserve">Compute Channel State Information (CSI) from the reference signals </w:t>
                        </w:r>
                      </w:p>
                    </w:txbxContent>
                  </v:textbox>
                </v:rect>
                <v:line id="Line 20" o:spid="_x0000_s1042" style="position:absolute;visibility:visible;mso-wrap-style:square" from="11256,31583" to="33608,3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7Yy8MAAADcAAAADwAAAGRycy9kb3ducmV2LnhtbESPT4vCMBTE74LfIbwFb5pa3X9doxSh&#10;oHvb7h48Ppq3TbF5KU3U+u2NIHgcZuY3zGoz2FacqfeNYwXzWQKCuHK64VrB328x/QDhA7LG1jEp&#10;uJKHzXo8WmGm3YV/6FyGWkQI+wwVmBC6TEpfGbLoZ64jjt6/6y2GKPta6h4vEW5bmSbJm7TYcFww&#10;2NHWUHUsT1bB3uTFIt8dDsdvaq4L+1mkcjlXavIy5F8gAg3hGX60d1pB+voO9zPxCMj1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7O2MvDAAAA3AAAAA8AAAAAAAAAAAAA&#10;AAAAoQIAAGRycy9kb3ducmV2LnhtbFBLBQYAAAAABAAEAPkAAACRAwAAAAA=&#10;" strokecolor="black [3200]" strokeweight="1.5pt">
                  <v:stroke endarrow="block" joinstyle="miter"/>
                </v:line>
                <v:shape id="Text Box 11" o:spid="_x0000_s1043" type="#_x0000_t202" style="position:absolute;left:12992;top:23927;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f0bMEA&#10;AADcAAAADwAAAGRycy9kb3ducmV2LnhtbERPTYvCMBC9C/sfwix4kTXdgiLVKK664EEPdcXz0Ixt&#10;sZmUJNr67zcHwePjfS9WvWnEg5yvLSv4HicgiAuray4VnP9+v2YgfEDW2FgmBU/ysFp+DBaYadtx&#10;To9TKEUMYZ+hgiqENpPSFxUZ9GPbEkfuap3BEKErpXbYxXDTyDRJptJgzbGhwpY2FRW3090omG7d&#10;vct5M9qedwc8tmV6+XlelBp+9us5iEB9eItf7r1WkE7i2n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H9GzBAAAA3AAAAA8AAAAAAAAAAAAAAAAAmAIAAGRycy9kb3du&#10;cmV2LnhtbFBLBQYAAAAABAAEAPUAAACGAwAAAAA=&#10;" stroked="f">
                  <v:textbox inset="0,0,0,0">
                    <w:txbxContent>
                      <w:p w:rsidR="003F6EA4" w:rsidRDefault="003F6EA4" w:rsidP="003F6EA4">
                        <w:pPr>
                          <w:pStyle w:val="NormalWeb"/>
                          <w:overflowPunct w:val="0"/>
                          <w:spacing w:before="0" w:beforeAutospacing="0" w:after="120" w:afterAutospacing="0"/>
                          <w:jc w:val="center"/>
                        </w:pPr>
                        <w:r>
                          <w:rPr>
                            <w:rFonts w:ascii="Calibri" w:eastAsia="Times New Roman" w:hAnsi="Calibri"/>
                            <w:b/>
                            <w:bCs/>
                            <w:sz w:val="16"/>
                            <w:szCs w:val="16"/>
                            <w:lang w:val="en-GB"/>
                          </w:rPr>
                          <w:t>Downlink Control channel 2</w:t>
                        </w:r>
                      </w:p>
                    </w:txbxContent>
                  </v:textbox>
                </v:shape>
                <v:line id="Line 20" o:spid="_x0000_s1044" style="position:absolute;visibility:visible;mso-wrap-style:square" from="11256,35719" to="33602,3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3pIsMAAADcAAAADwAAAGRycy9kb3ducmV2LnhtbESPQYvCMBSE7wv+h/AEb2tqdRetRilC&#10;Qfe2rgePj+bZFJuX0kSt/94Iwh6HmfmGWW1624gbdb52rGAyTkAQl07XXCk4/hWfcxA+IGtsHJOC&#10;B3nYrAcfK8y0u/Mv3Q6hEhHCPkMFJoQ2k9KXhiz6sWuJo3d2ncUQZVdJ3eE9wm0j0yT5lhZrjgsG&#10;W9oaKi+Hq1WwN3kxzXen0+WH6sfULopUziZKjYZ9vgQRqA//4Xd7pxWkXwt4nYlHQK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d6SLDAAAA3AAAAA8AAAAAAAAAAAAA&#10;AAAAoQIAAGRycy9kb3ducmV2LnhtbFBLBQYAAAAABAAEAPkAAACRAwAAAAA=&#10;" strokecolor="black [3200]" strokeweight="1.5pt">
                  <v:stroke endarrow="block" joinstyle="miter"/>
                </v:line>
                <v:shape id="Text Box 11" o:spid="_x0000_s1045" type="#_x0000_t202" style="position:absolute;left:12992;top:32304;width:18847;height:2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0y18IA&#10;AADcAAAADwAAAGRycy9kb3ducmV2LnhtbERPPWvDMBDdA/0P4gpdQiPXgylOlNDaCXRohzjG82Fd&#10;bVPrZCQldv59NRQ6Pt737rCYUdzI+cGygpdNAoK4tXrgTkF9OT2/gvABWeNomRTcycNh/7DaYa7t&#10;zGe6VaETMYR9jgr6EKZcSt/2ZNBv7EQcuW/rDIYIXSe1wzmGm1GmSZJJgwPHhh4nKnpqf6qrUZCV&#10;7jqfuViX9fETv6Yubd7vjVJPj8vbFkSgJfyL/9wfWkGaxfnxTDw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nTLXwgAAANwAAAAPAAAAAAAAAAAAAAAAAJgCAABkcnMvZG93&#10;bnJldi54bWxQSwUGAAAAAAQABAD1AAAAhwMAAAAA&#10;" stroked="f">
                  <v:textbox inset="0,0,0,0">
                    <w:txbxContent>
                      <w:p w:rsidR="003F6EA4" w:rsidRDefault="003F6EA4" w:rsidP="003F6EA4">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2</w:t>
                        </w:r>
                      </w:p>
                    </w:txbxContent>
                  </v:textbox>
                </v:shape>
                <v:shape id="Text Box 11" o:spid="_x0000_s1046" type="#_x0000_t202" style="position:absolute;left:14455;top:27842;width:18840;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XTMQA&#10;AADcAAAADwAAAGRycy9kb3ducmV2LnhtbESPzYvCMBTE7wv+D+EJe1k0tYeyVKP4teDBPfiB50fz&#10;bIvNS0mirf+9ERb2OMzMb5jZojeNeJDztWUFk3ECgriwuuZSwfn0M/oG4QOyxsYyKXiSh8V88DHD&#10;XNuOD/Q4hlJECPscFVQhtLmUvqjIoB/bljh6V+sMhihdKbXDLsJNI9MkyaTBmuNChS2tKypux7tR&#10;kG3cvTvw+mtz3u7xty3Ty+p5Uepz2C+nIAL14T/8195pBWk2g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Rl0zEAAAA3AAAAA8AAAAAAAAAAAAAAAAAmAIAAGRycy9k&#10;b3ducmV2LnhtbFBLBQYAAAAABAAEAPUAAACJAwAAAAA=&#10;" stroked="f">
                  <v:textbox inset="0,0,0,0">
                    <w:txbxContent>
                      <w:p w:rsidR="003F6EA4" w:rsidRDefault="003F6EA4" w:rsidP="003F6EA4">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1</w:t>
                        </w:r>
                      </w:p>
                    </w:txbxContent>
                  </v:textbox>
                </v:shape>
                <v:rect id="Rectangle 262" o:spid="_x0000_s1047" style="position:absolute;left:3714;top:14786;width:16477;height:4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aZ28MA&#10;AADcAAAADwAAAGRycy9kb3ducmV2LnhtbESP0YrCMBRE3wX/IVzBF9HUoiLVKCoIrg/LbvUDLs21&#10;LTY3pYm1/v1GEPZxmJkzzHrbmUq01LjSsoLpJAJBnFldcq7gejmOlyCcR9ZYWSYFL3Kw3fR7a0y0&#10;ffIvtanPRYCwS1BB4X2dSOmyggy6ia2Jg3ezjUEfZJNL3eAzwE0l4yhaSIMlh4UCazoUlN3Th1Hw&#10;PZfnOePV7XQ6G7l9m5df6Y9Sw0G3W4Hw1Pn/8Kd90griRQzvM+EI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aZ28MAAADcAAAADwAAAAAAAAAAAAAAAACYAgAAZHJzL2Rv&#10;d25yZXYueG1sUEsFBgAAAAAEAAQA9QAAAIgDAAAAAA==&#10;" fillcolor="white [3201]" strokecolor="black [3200]" strokeweight="1pt">
                  <v:textbox>
                    <w:txbxContent>
                      <w:p w:rsidR="003F6EA4" w:rsidRDefault="003F6EA4" w:rsidP="003F6EA4">
                        <w:pPr>
                          <w:pStyle w:val="NormalWeb"/>
                          <w:overflowPunct w:val="0"/>
                          <w:spacing w:before="0" w:beforeAutospacing="0" w:after="120" w:afterAutospacing="0"/>
                          <w:jc w:val="center"/>
                        </w:pPr>
                        <w:r>
                          <w:rPr>
                            <w:rFonts w:eastAsia="Times New Roman"/>
                            <w:b/>
                            <w:bCs/>
                            <w:sz w:val="16"/>
                            <w:szCs w:val="16"/>
                            <w:lang w:val="en-GB"/>
                          </w:rPr>
                          <w:t xml:space="preserve">Determine the number of scheduling grants </w:t>
                        </w:r>
                      </w:p>
                      <w:p w:rsidR="003F6EA4" w:rsidRDefault="003F6EA4" w:rsidP="003F6EA4">
                        <w:pPr>
                          <w:pStyle w:val="NormalWeb"/>
                          <w:overflowPunct w:val="0"/>
                          <w:spacing w:before="0" w:beforeAutospacing="0" w:after="120" w:afterAutospacing="0"/>
                          <w:jc w:val="center"/>
                        </w:pPr>
                        <w:r>
                          <w:rPr>
                            <w:rFonts w:eastAsia="Times New Roman"/>
                            <w:b/>
                            <w:bCs/>
                            <w:sz w:val="16"/>
                            <w:szCs w:val="16"/>
                            <w:lang w:val="en-GB"/>
                          </w:rPr>
                          <w:t> </w:t>
                        </w:r>
                      </w:p>
                    </w:txbxContent>
                  </v:textbox>
                </v:rect>
                <v:line id="Line 20" o:spid="_x0000_s1048" style="position:absolute;visibility:visible;mso-wrap-style:square" from="11371,19803" to="33723,19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QVosMAAADbAAAADwAAAGRycy9kb3ducmV2LnhtbESPT2sCMRTE7wW/Q3hCbzWrUJGtUUT8&#10;02u3itfn5nWz7eZlSeK67ac3QsHjMDO/YebL3jaiIx9qxwrGowwEcel0zZWCw+f2ZQYiRGSNjWNS&#10;8EsBlovB0xxz7a78QV0RK5EgHHJUYGJscylDachiGLmWOHlfzluMSfpKao/XBLeNnGTZVFqsOS0Y&#10;bGltqPwpLlaBPOB0dtz+nXdF930y472PG31W6nnYr95AROrjI/zfftcKJq9w/5J+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kFaLDAAAA2wAAAA8AAAAAAAAAAAAA&#10;AAAAoQIAAGRycy9kb3ducmV2LnhtbFBLBQYAAAAABAAEAPkAAACRAwAAAAA=&#10;" strokecolor="black [3200]" strokeweight="6pt">
                  <v:stroke endarrow="block" joinstyle="miter"/>
                </v:line>
                <v:shape id="Text Box 11" o:spid="_x0000_s1049" type="#_x0000_t202" style="position:absolute;left:21476;top:16064;width:10828;height:2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inset="0,0,0,0">
                    <w:txbxContent>
                      <w:p w:rsidR="003F6EA4" w:rsidRDefault="003F6EA4" w:rsidP="003F6EA4">
                        <w:pPr>
                          <w:pStyle w:val="NormalWeb"/>
                          <w:overflowPunct w:val="0"/>
                          <w:spacing w:before="0" w:beforeAutospacing="0" w:after="120" w:afterAutospacing="0"/>
                          <w:jc w:val="center"/>
                        </w:pPr>
                        <w:r>
                          <w:rPr>
                            <w:rFonts w:ascii="Calibri" w:eastAsia="Times New Roman" w:hAnsi="Calibri"/>
                            <w:b/>
                            <w:bCs/>
                            <w:sz w:val="16"/>
                            <w:szCs w:val="16"/>
                            <w:lang w:val="en-GB"/>
                          </w:rPr>
                          <w:t>Configure the UE with multiple DCI</w:t>
                        </w:r>
                      </w:p>
                    </w:txbxContent>
                  </v:textbox>
                </v:shape>
                <w10:wrap type="square"/>
              </v:group>
            </w:pict>
          </mc:Fallback>
        </mc:AlternateContent>
      </w: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3F6EA4" w:rsidRDefault="003F6EA4" w:rsidP="006C32C4">
      <w:pPr>
        <w:jc w:val="both"/>
        <w:rPr>
          <w:color w:val="000000" w:themeColor="text1"/>
          <w:sz w:val="24"/>
          <w:szCs w:val="24"/>
          <w:lang w:val="en-GB"/>
        </w:rPr>
      </w:pPr>
    </w:p>
    <w:p w:rsidR="00A975EA" w:rsidRDefault="003C665A" w:rsidP="006C32C4">
      <w:pPr>
        <w:jc w:val="both"/>
        <w:rPr>
          <w:color w:val="000000" w:themeColor="text1"/>
          <w:sz w:val="24"/>
          <w:szCs w:val="24"/>
          <w:lang w:val="en-GB"/>
        </w:rPr>
      </w:pPr>
      <w:r>
        <w:rPr>
          <w:color w:val="000000" w:themeColor="text1"/>
          <w:sz w:val="24"/>
          <w:szCs w:val="24"/>
          <w:lang w:val="en-GB"/>
        </w:rPr>
        <w:t xml:space="preserve">Figure 1 shows the message sequence chart of this scheme. </w:t>
      </w:r>
      <w:r w:rsidR="00C145E5">
        <w:rPr>
          <w:color w:val="000000" w:themeColor="text1"/>
          <w:sz w:val="24"/>
          <w:szCs w:val="24"/>
          <w:lang w:val="en-GB"/>
        </w:rPr>
        <w:t xml:space="preserve"> Similar to the conventional techniques the UE reports the CSI by measuring from CSI-RS signals. From the UE feedback, the gNB can decide whether to use single scheduling grant or multiple scheduling grants. For example, if the rank reported is 1 or 2, then it can use single scheduling grant. On the other case, if the rank reported by the UE is say 4 for a long time, then the gNB decides to choose multiple scheduling grants. </w:t>
      </w:r>
      <w:r w:rsidR="003F6EA4">
        <w:rPr>
          <w:color w:val="000000" w:themeColor="text1"/>
          <w:sz w:val="24"/>
          <w:szCs w:val="24"/>
          <w:lang w:val="en-GB"/>
        </w:rPr>
        <w:t>Assume that the UE is configured to have multiple DCI’s, then the gNB can schedule rank 2 transmission with one DCI with DM-RS ports 1 and 2, and another rank 2 transmission with another DCI with DM-RS ports 3 and 4.  Once the UE detects the two scheduling grants, the conventional procedures of detecting the MIMO streams can be used.  Hence in our view multiple codeword MIMO can be supported with multiple DCI.</w:t>
      </w:r>
    </w:p>
    <w:p w:rsidR="00926900" w:rsidRDefault="00926900" w:rsidP="006C32C4">
      <w:pPr>
        <w:jc w:val="both"/>
        <w:rPr>
          <w:color w:val="000000" w:themeColor="text1"/>
          <w:sz w:val="24"/>
          <w:szCs w:val="24"/>
        </w:rPr>
      </w:pPr>
      <w:r>
        <w:rPr>
          <w:color w:val="000000" w:themeColor="text1"/>
          <w:sz w:val="24"/>
          <w:szCs w:val="24"/>
          <w:lang w:val="en-GB"/>
        </w:rPr>
        <w:t xml:space="preserve">Note that for the above system to work, the UE needs to be configured to have multiple PDSCH transmission beforehand. We recommend, RAN1 should support RRC signalling to indicate to the UE that maximum number of PDSCH’s it should expect in a slot. Note that we assume each DCI corresponds to one PDSCH. </w:t>
      </w:r>
    </w:p>
    <w:p w:rsidR="00926900" w:rsidRDefault="00926900" w:rsidP="00926900">
      <w:pPr>
        <w:contextualSpacing/>
        <w:rPr>
          <w:b/>
          <w:noProof/>
          <w:sz w:val="24"/>
          <w:szCs w:val="24"/>
        </w:rPr>
      </w:pPr>
    </w:p>
    <w:p w:rsidR="00926900" w:rsidRDefault="00926900" w:rsidP="00926900">
      <w:pPr>
        <w:contextualSpacing/>
        <w:rPr>
          <w:b/>
          <w:sz w:val="24"/>
          <w:szCs w:val="24"/>
        </w:rPr>
      </w:pPr>
      <w:r w:rsidRPr="0092108C">
        <w:rPr>
          <w:b/>
          <w:noProof/>
          <w:sz w:val="24"/>
          <w:szCs w:val="24"/>
        </w:rPr>
        <w:t>Proposal 1</w:t>
      </w:r>
      <w:r w:rsidRPr="0092108C">
        <w:rPr>
          <w:b/>
          <w:sz w:val="24"/>
          <w:szCs w:val="24"/>
        </w:rPr>
        <w:t>:</w:t>
      </w:r>
      <w:r>
        <w:rPr>
          <w:b/>
          <w:sz w:val="24"/>
          <w:szCs w:val="24"/>
        </w:rPr>
        <w:t xml:space="preserve"> RAN1 should support RRC signaling to indicate to the UE about the maximum number of PDSCH. Should</w:t>
      </w:r>
      <w:r>
        <w:rPr>
          <w:b/>
          <w:sz w:val="24"/>
          <w:szCs w:val="24"/>
        </w:rPr>
        <w:t xml:space="preserve"> be configured to have multiple DCI</w:t>
      </w:r>
    </w:p>
    <w:p w:rsidR="00926900" w:rsidRDefault="00926900" w:rsidP="006C32C4">
      <w:pPr>
        <w:jc w:val="both"/>
        <w:rPr>
          <w:color w:val="000000" w:themeColor="text1"/>
          <w:sz w:val="24"/>
          <w:szCs w:val="24"/>
        </w:rPr>
      </w:pPr>
    </w:p>
    <w:p w:rsidR="003C665A" w:rsidRDefault="003C665A" w:rsidP="006C32C4">
      <w:pPr>
        <w:jc w:val="both"/>
        <w:rPr>
          <w:rFonts w:cs="Arial"/>
          <w:sz w:val="24"/>
          <w:szCs w:val="28"/>
        </w:rPr>
      </w:pPr>
    </w:p>
    <w:p w:rsidR="003F6EA4" w:rsidRDefault="00BC2D87" w:rsidP="006C32C4">
      <w:pPr>
        <w:jc w:val="both"/>
        <w:rPr>
          <w:rFonts w:cs="Arial"/>
          <w:sz w:val="24"/>
          <w:szCs w:val="28"/>
        </w:rPr>
      </w:pPr>
      <w:r w:rsidRPr="00E821CD">
        <w:rPr>
          <w:rFonts w:cs="Arial"/>
          <w:sz w:val="24"/>
          <w:szCs w:val="28"/>
        </w:rPr>
        <w:lastRenderedPageBreak/>
        <w:t xml:space="preserve"> </w:t>
      </w:r>
    </w:p>
    <w:p w:rsidR="003F6EA4" w:rsidRDefault="003F6EA4" w:rsidP="006C32C4">
      <w:pPr>
        <w:jc w:val="both"/>
        <w:rPr>
          <w:rFonts w:cs="Arial"/>
          <w:sz w:val="24"/>
          <w:szCs w:val="28"/>
        </w:rPr>
      </w:pPr>
    </w:p>
    <w:p w:rsidR="003F6EA4" w:rsidRDefault="003F6EA4" w:rsidP="006C32C4">
      <w:pPr>
        <w:jc w:val="both"/>
        <w:rPr>
          <w:rFonts w:cs="Arial"/>
          <w:sz w:val="24"/>
          <w:szCs w:val="28"/>
        </w:rPr>
      </w:pPr>
    </w:p>
    <w:p w:rsidR="00926900" w:rsidRDefault="00926900" w:rsidP="006C32C4">
      <w:pPr>
        <w:jc w:val="both"/>
        <w:rPr>
          <w:rFonts w:cs="Arial"/>
          <w:sz w:val="24"/>
          <w:szCs w:val="28"/>
        </w:rPr>
      </w:pPr>
      <w:r>
        <w:rPr>
          <w:rFonts w:cs="Arial"/>
          <w:sz w:val="24"/>
          <w:szCs w:val="28"/>
        </w:rPr>
        <w:t>Note that the second DCI can be optimized as the number of resources allocated is same as that of first one. In this case, we request RAN1 should study the minimization of contents of second (or supplementary) DCI. For example in first second DCI, few bits can indicate which fields should be used from the first or main DCI. In this way, we can minimize the overhead of second DCI.</w:t>
      </w:r>
    </w:p>
    <w:p w:rsidR="00A94B64" w:rsidRDefault="00A94B64" w:rsidP="0092108C">
      <w:pPr>
        <w:contextualSpacing/>
        <w:rPr>
          <w:b/>
          <w:sz w:val="24"/>
          <w:szCs w:val="24"/>
        </w:rPr>
      </w:pPr>
    </w:p>
    <w:p w:rsidR="00060D91" w:rsidRDefault="00A94B64" w:rsidP="00A94B64">
      <w:pPr>
        <w:contextualSpacing/>
        <w:rPr>
          <w:b/>
          <w:sz w:val="24"/>
          <w:szCs w:val="24"/>
        </w:rPr>
      </w:pPr>
      <w:r>
        <w:rPr>
          <w:b/>
          <w:noProof/>
          <w:sz w:val="24"/>
          <w:szCs w:val="24"/>
        </w:rPr>
        <w:t>Proposal 2</w:t>
      </w:r>
      <w:r w:rsidRPr="0092108C">
        <w:rPr>
          <w:b/>
          <w:sz w:val="24"/>
          <w:szCs w:val="24"/>
        </w:rPr>
        <w:t>:</w:t>
      </w:r>
      <w:r>
        <w:rPr>
          <w:b/>
          <w:sz w:val="24"/>
          <w:szCs w:val="24"/>
        </w:rPr>
        <w:t xml:space="preserve"> </w:t>
      </w:r>
      <w:r w:rsidR="00C145E5">
        <w:rPr>
          <w:b/>
          <w:sz w:val="24"/>
          <w:szCs w:val="24"/>
        </w:rPr>
        <w:t xml:space="preserve"> </w:t>
      </w:r>
      <w:r w:rsidR="00926900">
        <w:rPr>
          <w:b/>
          <w:sz w:val="24"/>
          <w:szCs w:val="24"/>
        </w:rPr>
        <w:t xml:space="preserve">RAN1 should study techniques to optimize the second or supplementary </w:t>
      </w:r>
      <w:r w:rsidR="00096BC9">
        <w:rPr>
          <w:b/>
          <w:sz w:val="24"/>
          <w:szCs w:val="24"/>
        </w:rPr>
        <w:t>DCI with</w:t>
      </w:r>
      <w:r w:rsidR="00926900">
        <w:rPr>
          <w:b/>
          <w:sz w:val="24"/>
          <w:szCs w:val="24"/>
        </w:rPr>
        <w:t xml:space="preserve"> multiple DCI transmission.</w:t>
      </w:r>
    </w:p>
    <w:p w:rsidR="00060D91" w:rsidRDefault="00060D91" w:rsidP="00A94B64">
      <w:pPr>
        <w:contextualSpacing/>
        <w:rPr>
          <w:b/>
          <w:sz w:val="24"/>
          <w:szCs w:val="24"/>
        </w:rPr>
      </w:pP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bookmarkEnd w:id="2"/>
    <w:bookmarkEnd w:id="3"/>
    <w:bookmarkEnd w:id="4"/>
    <w:bookmarkEnd w:id="5"/>
    <w:bookmarkEnd w:id="6"/>
    <w:bookmarkEnd w:id="7"/>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w:t>
      </w:r>
      <w:r w:rsidR="00096BC9">
        <w:rPr>
          <w:sz w:val="24"/>
          <w:szCs w:val="24"/>
          <w:lang w:val="en-GB"/>
        </w:rPr>
        <w:t xml:space="preserve"> how we can achieve multi codeword MIMO gains with multiple DCIs</w:t>
      </w:r>
      <w:bookmarkStart w:id="8" w:name="_GoBack"/>
      <w:bookmarkEnd w:id="8"/>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926900" w:rsidRDefault="00926900" w:rsidP="00926900">
      <w:pPr>
        <w:contextualSpacing/>
        <w:rPr>
          <w:b/>
          <w:sz w:val="24"/>
          <w:szCs w:val="24"/>
        </w:rPr>
      </w:pPr>
      <w:r w:rsidRPr="0092108C">
        <w:rPr>
          <w:b/>
          <w:noProof/>
          <w:sz w:val="24"/>
          <w:szCs w:val="24"/>
        </w:rPr>
        <w:t>Proposal 1</w:t>
      </w:r>
      <w:r w:rsidRPr="0092108C">
        <w:rPr>
          <w:b/>
          <w:sz w:val="24"/>
          <w:szCs w:val="24"/>
        </w:rPr>
        <w:t>:</w:t>
      </w:r>
      <w:r>
        <w:rPr>
          <w:b/>
          <w:sz w:val="24"/>
          <w:szCs w:val="24"/>
        </w:rPr>
        <w:t xml:space="preserve"> RAN1 should support RRC signaling to indicate to the UE about the maximum number of PDSCH. Should be configured to have multiple DCI</w:t>
      </w:r>
    </w:p>
    <w:p w:rsidR="00926900" w:rsidRDefault="00926900" w:rsidP="00926900">
      <w:pPr>
        <w:contextualSpacing/>
        <w:rPr>
          <w:b/>
          <w:sz w:val="24"/>
          <w:szCs w:val="24"/>
        </w:rPr>
      </w:pPr>
    </w:p>
    <w:p w:rsidR="00926900" w:rsidRDefault="00926900" w:rsidP="00926900">
      <w:pPr>
        <w:contextualSpacing/>
        <w:rPr>
          <w:b/>
          <w:sz w:val="24"/>
          <w:szCs w:val="24"/>
        </w:rPr>
      </w:pPr>
      <w:r>
        <w:rPr>
          <w:b/>
          <w:noProof/>
          <w:sz w:val="24"/>
          <w:szCs w:val="24"/>
        </w:rPr>
        <w:t>Proposal 2</w:t>
      </w:r>
      <w:r w:rsidRPr="0092108C">
        <w:rPr>
          <w:b/>
          <w:sz w:val="24"/>
          <w:szCs w:val="24"/>
        </w:rPr>
        <w:t>:</w:t>
      </w:r>
      <w:r>
        <w:rPr>
          <w:b/>
          <w:sz w:val="24"/>
          <w:szCs w:val="24"/>
        </w:rPr>
        <w:t xml:space="preserve">  RAN1 should </w:t>
      </w:r>
      <w:r>
        <w:rPr>
          <w:b/>
          <w:sz w:val="24"/>
          <w:szCs w:val="24"/>
        </w:rPr>
        <w:t>study techniques</w:t>
      </w:r>
      <w:r>
        <w:rPr>
          <w:b/>
          <w:sz w:val="24"/>
          <w:szCs w:val="24"/>
        </w:rPr>
        <w:t xml:space="preserve"> to optimize the second or supplementary </w:t>
      </w:r>
      <w:r w:rsidR="00096BC9">
        <w:rPr>
          <w:b/>
          <w:sz w:val="24"/>
          <w:szCs w:val="24"/>
        </w:rPr>
        <w:t>DCI with</w:t>
      </w:r>
      <w:r>
        <w:rPr>
          <w:b/>
          <w:sz w:val="24"/>
          <w:szCs w:val="24"/>
        </w:rPr>
        <w:t xml:space="preserve"> multiple DCI transmission.</w:t>
      </w:r>
    </w:p>
    <w:p w:rsidR="00BB1C09" w:rsidRDefault="00BB1C09" w:rsidP="002D2C1E">
      <w:pPr>
        <w:contextualSpacing/>
        <w:rPr>
          <w:b/>
          <w:sz w:val="24"/>
          <w:szCs w:val="24"/>
        </w:rPr>
      </w:pPr>
    </w:p>
    <w:p w:rsidR="00BB1C09" w:rsidRDefault="00BB1C09" w:rsidP="00BB1C09">
      <w:pPr>
        <w:pStyle w:val="Heading1"/>
      </w:pPr>
      <w:r>
        <w:t>References</w:t>
      </w:r>
    </w:p>
    <w:p w:rsidR="00BB1C09" w:rsidRPr="005C1BF7" w:rsidRDefault="00BB1C09" w:rsidP="00BB1C09">
      <w:pPr>
        <w:jc w:val="both"/>
        <w:rPr>
          <w:sz w:val="24"/>
          <w:szCs w:val="24"/>
          <w:lang w:val="en-GB"/>
        </w:rPr>
      </w:pPr>
      <w:r>
        <w:rPr>
          <w:sz w:val="24"/>
          <w:szCs w:val="24"/>
          <w:lang w:val="en-GB"/>
        </w:rPr>
        <w:t>[1]. R1-1702261, Benefits of Multi Codeword MIMO Schemes in NR, AT&amp;T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B7A" w:rsidRDefault="00AC4B7A" w:rsidP="00A03DF3">
      <w:pPr>
        <w:spacing w:after="0"/>
      </w:pPr>
      <w:r>
        <w:separator/>
      </w:r>
    </w:p>
  </w:endnote>
  <w:endnote w:type="continuationSeparator" w:id="0">
    <w:p w:rsidR="00AC4B7A" w:rsidRDefault="00AC4B7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96BC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6BC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B7A" w:rsidRDefault="00AC4B7A" w:rsidP="00A03DF3">
      <w:pPr>
        <w:spacing w:after="0"/>
      </w:pPr>
      <w:r>
        <w:separator/>
      </w:r>
    </w:p>
  </w:footnote>
  <w:footnote w:type="continuationSeparator" w:id="0">
    <w:p w:rsidR="00AC4B7A" w:rsidRDefault="00AC4B7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11"/>
  </w:num>
  <w:num w:numId="9">
    <w:abstractNumId w:val="4"/>
  </w:num>
  <w:num w:numId="10">
    <w:abstractNumId w:val="9"/>
  </w:num>
  <w:num w:numId="11">
    <w:abstractNumId w:val="14"/>
  </w:num>
  <w:num w:numId="12">
    <w:abstractNumId w:val="13"/>
  </w:num>
  <w:num w:numId="13">
    <w:abstractNumId w:val="10"/>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52F8"/>
    <w:rsid w:val="00017D31"/>
    <w:rsid w:val="000232BC"/>
    <w:rsid w:val="00024728"/>
    <w:rsid w:val="000250E0"/>
    <w:rsid w:val="00033AB4"/>
    <w:rsid w:val="000343A6"/>
    <w:rsid w:val="00040D73"/>
    <w:rsid w:val="00043767"/>
    <w:rsid w:val="00047A27"/>
    <w:rsid w:val="00060D91"/>
    <w:rsid w:val="00063362"/>
    <w:rsid w:val="00070271"/>
    <w:rsid w:val="00077861"/>
    <w:rsid w:val="0008103A"/>
    <w:rsid w:val="00082F4F"/>
    <w:rsid w:val="000848FB"/>
    <w:rsid w:val="00096BC9"/>
    <w:rsid w:val="000A3623"/>
    <w:rsid w:val="000D44F2"/>
    <w:rsid w:val="000E3E8D"/>
    <w:rsid w:val="000E7BE4"/>
    <w:rsid w:val="000E7F6F"/>
    <w:rsid w:val="000F152B"/>
    <w:rsid w:val="000F70D6"/>
    <w:rsid w:val="0010116E"/>
    <w:rsid w:val="00102E95"/>
    <w:rsid w:val="00106E19"/>
    <w:rsid w:val="00107EBD"/>
    <w:rsid w:val="001153C1"/>
    <w:rsid w:val="0011607E"/>
    <w:rsid w:val="001248DF"/>
    <w:rsid w:val="001259C2"/>
    <w:rsid w:val="00131CEE"/>
    <w:rsid w:val="00132041"/>
    <w:rsid w:val="001324BC"/>
    <w:rsid w:val="00150F00"/>
    <w:rsid w:val="00151B4B"/>
    <w:rsid w:val="001625C3"/>
    <w:rsid w:val="001711C0"/>
    <w:rsid w:val="001738F0"/>
    <w:rsid w:val="00183B2D"/>
    <w:rsid w:val="00184167"/>
    <w:rsid w:val="00185817"/>
    <w:rsid w:val="001A19A7"/>
    <w:rsid w:val="001A5496"/>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452A4"/>
    <w:rsid w:val="00250D87"/>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70E1"/>
    <w:rsid w:val="002F727E"/>
    <w:rsid w:val="00304012"/>
    <w:rsid w:val="003149D8"/>
    <w:rsid w:val="00334E9F"/>
    <w:rsid w:val="0035147A"/>
    <w:rsid w:val="003544D3"/>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665A"/>
    <w:rsid w:val="003C7092"/>
    <w:rsid w:val="003C71AC"/>
    <w:rsid w:val="003D2FF5"/>
    <w:rsid w:val="003D51ED"/>
    <w:rsid w:val="003F3BD7"/>
    <w:rsid w:val="003F54E8"/>
    <w:rsid w:val="003F6EA4"/>
    <w:rsid w:val="00400A08"/>
    <w:rsid w:val="00413433"/>
    <w:rsid w:val="0041405C"/>
    <w:rsid w:val="0041500F"/>
    <w:rsid w:val="00416778"/>
    <w:rsid w:val="00416848"/>
    <w:rsid w:val="0041687B"/>
    <w:rsid w:val="00417010"/>
    <w:rsid w:val="0042188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544EC"/>
    <w:rsid w:val="00566BF8"/>
    <w:rsid w:val="005720AE"/>
    <w:rsid w:val="005732D3"/>
    <w:rsid w:val="0058545D"/>
    <w:rsid w:val="00594E1F"/>
    <w:rsid w:val="005C0F42"/>
    <w:rsid w:val="005C1BF7"/>
    <w:rsid w:val="005E49C7"/>
    <w:rsid w:val="005F0C73"/>
    <w:rsid w:val="005F2BEE"/>
    <w:rsid w:val="005F49BE"/>
    <w:rsid w:val="005F69AE"/>
    <w:rsid w:val="00602FF2"/>
    <w:rsid w:val="0061290E"/>
    <w:rsid w:val="00615C5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865FE"/>
    <w:rsid w:val="00690312"/>
    <w:rsid w:val="00691783"/>
    <w:rsid w:val="0069186E"/>
    <w:rsid w:val="006A4ACB"/>
    <w:rsid w:val="006A53E5"/>
    <w:rsid w:val="006A5DD2"/>
    <w:rsid w:val="006A6E0A"/>
    <w:rsid w:val="006B101C"/>
    <w:rsid w:val="006B5540"/>
    <w:rsid w:val="006C32C4"/>
    <w:rsid w:val="006C6647"/>
    <w:rsid w:val="006D3D50"/>
    <w:rsid w:val="006F5982"/>
    <w:rsid w:val="006F72BF"/>
    <w:rsid w:val="00706C10"/>
    <w:rsid w:val="007072E3"/>
    <w:rsid w:val="00710262"/>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45A4"/>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43C6"/>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6CBE"/>
    <w:rsid w:val="008F7450"/>
    <w:rsid w:val="00903573"/>
    <w:rsid w:val="009060A4"/>
    <w:rsid w:val="00907D90"/>
    <w:rsid w:val="0091056A"/>
    <w:rsid w:val="00912F39"/>
    <w:rsid w:val="0091403F"/>
    <w:rsid w:val="00917961"/>
    <w:rsid w:val="0092108C"/>
    <w:rsid w:val="00923046"/>
    <w:rsid w:val="00926445"/>
    <w:rsid w:val="00926900"/>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C110B"/>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83792"/>
    <w:rsid w:val="00A9069C"/>
    <w:rsid w:val="00A94B64"/>
    <w:rsid w:val="00A959CD"/>
    <w:rsid w:val="00A970DF"/>
    <w:rsid w:val="00A975EA"/>
    <w:rsid w:val="00AB1026"/>
    <w:rsid w:val="00AB3811"/>
    <w:rsid w:val="00AB7637"/>
    <w:rsid w:val="00AC078D"/>
    <w:rsid w:val="00AC4B7A"/>
    <w:rsid w:val="00AD402C"/>
    <w:rsid w:val="00AF0AF0"/>
    <w:rsid w:val="00AF1590"/>
    <w:rsid w:val="00AF55AC"/>
    <w:rsid w:val="00AF7903"/>
    <w:rsid w:val="00B00F7E"/>
    <w:rsid w:val="00B03635"/>
    <w:rsid w:val="00B05884"/>
    <w:rsid w:val="00B17D08"/>
    <w:rsid w:val="00B17D86"/>
    <w:rsid w:val="00B24D32"/>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1C09"/>
    <w:rsid w:val="00BB273F"/>
    <w:rsid w:val="00BB4CBA"/>
    <w:rsid w:val="00BC05B0"/>
    <w:rsid w:val="00BC0B2C"/>
    <w:rsid w:val="00BC2D87"/>
    <w:rsid w:val="00BC6517"/>
    <w:rsid w:val="00BE7F78"/>
    <w:rsid w:val="00BF5399"/>
    <w:rsid w:val="00C00A29"/>
    <w:rsid w:val="00C145E5"/>
    <w:rsid w:val="00C152E3"/>
    <w:rsid w:val="00C1607A"/>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50F28"/>
    <w:rsid w:val="00D53A33"/>
    <w:rsid w:val="00D57EF5"/>
    <w:rsid w:val="00D81AE8"/>
    <w:rsid w:val="00D913DA"/>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4120"/>
    <w:rsid w:val="00E16CB7"/>
    <w:rsid w:val="00E20C3E"/>
    <w:rsid w:val="00E22BCB"/>
    <w:rsid w:val="00E3160A"/>
    <w:rsid w:val="00E3250E"/>
    <w:rsid w:val="00E421AA"/>
    <w:rsid w:val="00E50C15"/>
    <w:rsid w:val="00E513A1"/>
    <w:rsid w:val="00E513DF"/>
    <w:rsid w:val="00E52A97"/>
    <w:rsid w:val="00E530A5"/>
    <w:rsid w:val="00E56566"/>
    <w:rsid w:val="00E600DD"/>
    <w:rsid w:val="00E60BB5"/>
    <w:rsid w:val="00E61DE7"/>
    <w:rsid w:val="00E62423"/>
    <w:rsid w:val="00E62ADE"/>
    <w:rsid w:val="00E635A9"/>
    <w:rsid w:val="00E664B2"/>
    <w:rsid w:val="00E72CE0"/>
    <w:rsid w:val="00E7453F"/>
    <w:rsid w:val="00E80B50"/>
    <w:rsid w:val="00E821CD"/>
    <w:rsid w:val="00E82275"/>
    <w:rsid w:val="00E8259C"/>
    <w:rsid w:val="00E82924"/>
    <w:rsid w:val="00E84501"/>
    <w:rsid w:val="00E91703"/>
    <w:rsid w:val="00E96EC3"/>
    <w:rsid w:val="00EA64BD"/>
    <w:rsid w:val="00EB2825"/>
    <w:rsid w:val="00EB29A4"/>
    <w:rsid w:val="00EB513C"/>
    <w:rsid w:val="00EB5891"/>
    <w:rsid w:val="00EB6F52"/>
    <w:rsid w:val="00EC05AE"/>
    <w:rsid w:val="00EE0BDA"/>
    <w:rsid w:val="00EE3C5F"/>
    <w:rsid w:val="00EE57C5"/>
    <w:rsid w:val="00EF79DC"/>
    <w:rsid w:val="00EF7E19"/>
    <w:rsid w:val="00F040B2"/>
    <w:rsid w:val="00F04CDB"/>
    <w:rsid w:val="00F13661"/>
    <w:rsid w:val="00F143FB"/>
    <w:rsid w:val="00F14F36"/>
    <w:rsid w:val="00F22E4F"/>
    <w:rsid w:val="00F33557"/>
    <w:rsid w:val="00F35AC7"/>
    <w:rsid w:val="00F3760A"/>
    <w:rsid w:val="00F53929"/>
    <w:rsid w:val="00F55138"/>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E1FAC"/>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A07FD-E2D9-4343-8C56-537660485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68</cp:revision>
  <dcterms:created xsi:type="dcterms:W3CDTF">2017-03-24T11:25:00Z</dcterms:created>
  <dcterms:modified xsi:type="dcterms:W3CDTF">2017-05-06T15:11:00Z</dcterms:modified>
</cp:coreProperties>
</file>